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AD" w:rsidRPr="002D67AD" w:rsidRDefault="002D67AD" w:rsidP="002D67AD">
      <w:pPr>
        <w:shd w:val="clear" w:color="auto" w:fill="FFFFFF"/>
        <w:spacing w:after="240" w:line="240" w:lineRule="auto"/>
        <w:outlineLvl w:val="0"/>
        <w:rPr>
          <w:rFonts w:ascii="PTSerifBold" w:eastAsia="Times New Roman" w:hAnsi="PTSerifBold" w:cs="Times New Roman"/>
          <w:color w:val="000000"/>
          <w:kern w:val="36"/>
          <w:sz w:val="33"/>
          <w:szCs w:val="33"/>
          <w:lang w:eastAsia="ru-RU"/>
        </w:rPr>
      </w:pPr>
      <w:r w:rsidRPr="002D67AD">
        <w:rPr>
          <w:rFonts w:ascii="PTSerifBold" w:eastAsia="Times New Roman" w:hAnsi="PTSerifBold" w:cs="Times New Roman"/>
          <w:color w:val="000000"/>
          <w:kern w:val="36"/>
          <w:sz w:val="33"/>
          <w:szCs w:val="33"/>
          <w:lang w:eastAsia="ru-RU"/>
        </w:rPr>
        <w:t>Как сформировать у ребенка навыки безопасного общения с незнакомыми людьми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Эксперт портала «</w:t>
      </w:r>
      <w:proofErr w:type="spellStart"/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Я-родитель</w:t>
      </w:r>
      <w:proofErr w:type="spellEnd"/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 xml:space="preserve">» специалист по детской безопасности Михаил </w:t>
      </w:r>
      <w:proofErr w:type="spellStart"/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Рулев</w:t>
      </w:r>
      <w:proofErr w:type="spellEnd"/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 xml:space="preserve"> дает практические</w:t>
      </w:r>
      <w:r w:rsidRPr="002D67AD">
        <w:rPr>
          <w:rFonts w:ascii="PTSansRegular" w:eastAsia="Times New Roman" w:hAnsi="PTSansRegular" w:cs="Times New Roman"/>
          <w:color w:val="656D78"/>
          <w:sz w:val="21"/>
          <w:lang w:eastAsia="ru-RU"/>
        </w:rPr>
        <w:t> </w:t>
      </w:r>
      <w:hyperlink r:id="rId5" w:history="1">
        <w:r w:rsidRPr="002D67AD">
          <w:rPr>
            <w:rFonts w:ascii="PTSansRegular" w:eastAsia="Times New Roman" w:hAnsi="PTSansRegular" w:cs="Times New Roman"/>
            <w:color w:val="E67200"/>
            <w:sz w:val="21"/>
            <w:u w:val="single"/>
            <w:lang w:eastAsia="ru-RU"/>
          </w:rPr>
          <w:t>рекомендации родителям</w:t>
        </w:r>
      </w:hyperlink>
      <w:r w:rsidRPr="002D67AD">
        <w:rPr>
          <w:rFonts w:ascii="PTSansRegular" w:eastAsia="Times New Roman" w:hAnsi="PTSansRegular" w:cs="Times New Roman"/>
          <w:color w:val="656D78"/>
          <w:sz w:val="21"/>
          <w:lang w:eastAsia="ru-RU"/>
        </w:rPr>
        <w:t> </w:t>
      </w: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о том, как сформировать у детей навыки безопасного общения с незнакомыми людьми.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Общаясь с детьми и задавая им наводящие вопросы, взрослые могут узнать, какие ситуации при общении с незнакомцами они считают потенциально опасными, а какие – нет. Предположим, безопасной вашему чаду может казаться беседа с женщиной, если она происходит в школе или детском саду. Ребенок считает ее учителем или воспитателем, поскольку всех сотрудников учебного заведения он не знает, а «педагог» имеет соответствующий внешний вид.</w:t>
      </w:r>
    </w:p>
    <w:p w:rsidR="002D67AD" w:rsidRPr="002D67AD" w:rsidRDefault="002D67AD" w:rsidP="002D67AD">
      <w:pPr>
        <w:shd w:val="clear" w:color="auto" w:fill="FFFFFF"/>
        <w:spacing w:after="240" w:line="240" w:lineRule="auto"/>
        <w:jc w:val="center"/>
        <w:outlineLvl w:val="1"/>
        <w:rPr>
          <w:rFonts w:ascii="PTSerifBold" w:eastAsia="Times New Roman" w:hAnsi="PTSerifBold" w:cs="Times New Roman"/>
          <w:color w:val="000000"/>
          <w:sz w:val="33"/>
          <w:szCs w:val="33"/>
          <w:lang w:eastAsia="ru-RU"/>
        </w:rPr>
      </w:pPr>
      <w:r w:rsidRPr="002D67AD">
        <w:rPr>
          <w:rFonts w:ascii="PTSerifBold" w:eastAsia="Times New Roman" w:hAnsi="PTSerifBold" w:cs="Times New Roman"/>
          <w:color w:val="000000"/>
          <w:sz w:val="33"/>
          <w:szCs w:val="33"/>
          <w:lang w:eastAsia="ru-RU"/>
        </w:rPr>
        <w:t>Правила безопасного поведения с незнакомыми людьми для детей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hyperlink r:id="rId6" w:history="1">
        <w:r w:rsidRPr="002D67AD">
          <w:rPr>
            <w:rFonts w:ascii="PTSansRegular" w:eastAsia="Times New Roman" w:hAnsi="PTSansRegular" w:cs="Times New Roman"/>
            <w:color w:val="E67200"/>
            <w:sz w:val="21"/>
            <w:u w:val="single"/>
            <w:lang w:eastAsia="ru-RU"/>
          </w:rPr>
          <w:t>Специалисты по детской безопасности</w:t>
        </w:r>
      </w:hyperlink>
      <w:r w:rsidRPr="002D67AD">
        <w:rPr>
          <w:rFonts w:ascii="PTSansRegular" w:eastAsia="Times New Roman" w:hAnsi="PTSansRegular" w:cs="Times New Roman"/>
          <w:color w:val="656D78"/>
          <w:sz w:val="21"/>
          <w:lang w:eastAsia="ru-RU"/>
        </w:rPr>
        <w:t> </w:t>
      </w: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дают родителям следующие советы по формированию у детей безопасного поведения при общении с незнакомыми людьми:</w:t>
      </w:r>
    </w:p>
    <w:p w:rsidR="002D67AD" w:rsidRPr="002D67AD" w:rsidRDefault="002D67AD" w:rsidP="002D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Постарайтесь донести до своего ребенка мысль о том, что он не обязан помогать незнакомым людям, даже если этого требует ситуация или общественная мораль. Ваше чадо может помочь незнакомцу, сообщив о его проблеме родителям или знакомому человеку или рекомендовав тому обратиться за помощью к взрослым.</w:t>
      </w:r>
    </w:p>
    <w:p w:rsidR="002D67AD" w:rsidRPr="002D67AD" w:rsidRDefault="002D67AD" w:rsidP="002D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Обучая детей правилам поведения с незнакомыми людьми, родителям желательно фиксировать внимание ребенка не на том, что он не должен говорить посторонним (например, подробности быта семьи), а на том, что ему стоит сказать, чтобы избежать неприятностей и опасных ситуаций.</w:t>
      </w:r>
    </w:p>
    <w:p w:rsidR="002D67AD" w:rsidRPr="002D67AD" w:rsidRDefault="002D67AD" w:rsidP="002D67A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Отработайте вместе с ребенком его действия при встрече с незнакомым человеком в разных ситуациях. Помните, эти действия должны быть направлены на пресечение любого общения с незнакомцами. Для этого ребенку стоит, не вступая в нежелательный диалог, как можно быстрее покинуть место беседы. После того, как он окажется в безопасности, ему желательно рассказать о произошедшем с ним случае родителям или знакомым взрослым. В противном случае под угрозой может оказаться</w:t>
      </w:r>
      <w:r w:rsidRPr="002D67AD">
        <w:rPr>
          <w:rFonts w:ascii="PTSansRegular" w:eastAsia="Times New Roman" w:hAnsi="PTSansRegular" w:cs="Times New Roman"/>
          <w:color w:val="656D78"/>
          <w:sz w:val="21"/>
          <w:lang w:eastAsia="ru-RU"/>
        </w:rPr>
        <w:t> </w:t>
      </w:r>
      <w:hyperlink r:id="rId7" w:history="1">
        <w:r w:rsidRPr="002D67AD">
          <w:rPr>
            <w:rFonts w:ascii="PTSansRegular" w:eastAsia="Times New Roman" w:hAnsi="PTSansRegular" w:cs="Times New Roman"/>
            <w:color w:val="E67200"/>
            <w:sz w:val="21"/>
            <w:u w:val="single"/>
            <w:lang w:eastAsia="ru-RU"/>
          </w:rPr>
          <w:t>личная безопасность ребенка</w:t>
        </w:r>
      </w:hyperlink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.</w:t>
      </w:r>
    </w:p>
    <w:p w:rsidR="002D67AD" w:rsidRPr="002D67AD" w:rsidRDefault="002D67AD" w:rsidP="002D67AD">
      <w:pPr>
        <w:shd w:val="clear" w:color="auto" w:fill="FFFFFF"/>
        <w:spacing w:after="240" w:line="240" w:lineRule="auto"/>
        <w:jc w:val="center"/>
        <w:outlineLvl w:val="1"/>
        <w:rPr>
          <w:rFonts w:ascii="PTSerifBold" w:eastAsia="Times New Roman" w:hAnsi="PTSerifBold" w:cs="Times New Roman"/>
          <w:color w:val="000000"/>
          <w:sz w:val="33"/>
          <w:szCs w:val="33"/>
          <w:lang w:eastAsia="ru-RU"/>
        </w:rPr>
      </w:pPr>
      <w:r w:rsidRPr="002D67AD">
        <w:rPr>
          <w:rFonts w:ascii="PTSerifBold" w:eastAsia="Times New Roman" w:hAnsi="PTSerifBold" w:cs="Times New Roman"/>
          <w:color w:val="000000"/>
          <w:sz w:val="33"/>
          <w:szCs w:val="33"/>
          <w:lang w:eastAsia="ru-RU"/>
        </w:rPr>
        <w:t>Формирование навыков безопасного поведения у детей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При встрече с подозрительным незнакомцем на улице алгоритм действий ребенка может быть следующим:</w:t>
      </w:r>
    </w:p>
    <w:p w:rsidR="002D67AD" w:rsidRPr="002D67AD" w:rsidRDefault="002D67AD" w:rsidP="002D67AD">
      <w:pPr>
        <w:shd w:val="clear" w:color="auto" w:fill="FFFFFF"/>
        <w:spacing w:after="240" w:line="240" w:lineRule="auto"/>
        <w:outlineLvl w:val="2"/>
        <w:rPr>
          <w:rFonts w:ascii="PTSerifBold" w:eastAsia="Times New Roman" w:hAnsi="PTSerifBold" w:cs="Times New Roman"/>
          <w:color w:val="000000"/>
          <w:sz w:val="30"/>
          <w:szCs w:val="30"/>
          <w:lang w:eastAsia="ru-RU"/>
        </w:rPr>
      </w:pPr>
      <w:r w:rsidRPr="002D67AD">
        <w:rPr>
          <w:rFonts w:ascii="PTSerifBold" w:eastAsia="Times New Roman" w:hAnsi="PTSerifBold" w:cs="Times New Roman"/>
          <w:color w:val="000000"/>
          <w:sz w:val="30"/>
          <w:szCs w:val="30"/>
          <w:lang w:eastAsia="ru-RU"/>
        </w:rPr>
        <w:t>Первый шаг: оценить ситуацию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 xml:space="preserve">Детям стоит уяснить, что каждый стоящий перед ними незнакомец – человек потенциально опасный. Неважно, кто это – девочка, мальчик, дедушка или пожилая женщина – если ребенок не знает его (или </w:t>
      </w: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lastRenderedPageBreak/>
        <w:t>его не знают родители), то перед ним незнакомый человек а, значит, относиться к нему стоит соответствующе. Прочитайте</w:t>
      </w:r>
      <w:r w:rsidRPr="002D67AD">
        <w:rPr>
          <w:rFonts w:ascii="PTSansRegular" w:eastAsia="Times New Roman" w:hAnsi="PTSansRegular" w:cs="Times New Roman"/>
          <w:color w:val="656D78"/>
          <w:sz w:val="21"/>
          <w:lang w:eastAsia="ru-RU"/>
        </w:rPr>
        <w:t> </w:t>
      </w:r>
      <w:hyperlink r:id="rId8" w:history="1">
        <w:r w:rsidRPr="002D67AD">
          <w:rPr>
            <w:rFonts w:ascii="PTSansRegular" w:eastAsia="Times New Roman" w:hAnsi="PTSansRegular" w:cs="Times New Roman"/>
            <w:color w:val="E67200"/>
            <w:sz w:val="21"/>
            <w:u w:val="single"/>
            <w:lang w:eastAsia="ru-RU"/>
          </w:rPr>
          <w:t>статью</w:t>
        </w:r>
      </w:hyperlink>
      <w:r w:rsidRPr="002D67AD">
        <w:rPr>
          <w:rFonts w:ascii="PTSansRegular" w:eastAsia="Times New Roman" w:hAnsi="PTSansRegular" w:cs="Times New Roman"/>
          <w:color w:val="656D78"/>
          <w:sz w:val="21"/>
          <w:lang w:eastAsia="ru-RU"/>
        </w:rPr>
        <w:t> </w:t>
      </w: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по детской безопасности, в которой эксперт портала «</w:t>
      </w:r>
      <w:proofErr w:type="spellStart"/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Я-родитель</w:t>
      </w:r>
      <w:proofErr w:type="spellEnd"/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» разъясняет родителям, кого их чаду можно считать «своим», а кого – «чужим».</w:t>
      </w:r>
    </w:p>
    <w:p w:rsidR="002D67AD" w:rsidRPr="002D67AD" w:rsidRDefault="002D67AD" w:rsidP="002D67AD">
      <w:pPr>
        <w:shd w:val="clear" w:color="auto" w:fill="FFFFFF"/>
        <w:spacing w:after="240" w:line="240" w:lineRule="auto"/>
        <w:outlineLvl w:val="2"/>
        <w:rPr>
          <w:rFonts w:ascii="PTSerifBold" w:eastAsia="Times New Roman" w:hAnsi="PTSerifBold" w:cs="Times New Roman"/>
          <w:color w:val="000000"/>
          <w:sz w:val="30"/>
          <w:szCs w:val="30"/>
          <w:lang w:eastAsia="ru-RU"/>
        </w:rPr>
      </w:pPr>
      <w:r w:rsidRPr="002D67AD">
        <w:rPr>
          <w:rFonts w:ascii="PTSerifBold" w:eastAsia="Times New Roman" w:hAnsi="PTSerifBold" w:cs="Times New Roman"/>
          <w:color w:val="000000"/>
          <w:sz w:val="30"/>
          <w:szCs w:val="30"/>
          <w:lang w:eastAsia="ru-RU"/>
        </w:rPr>
        <w:t>Второй шаг: отойти на безопасное расстояние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Научите ребенка держаться на безопасной дистанции от незнакомого человека. Для этого отмерьте дома на полу расстояние два метра и предложите чаду запомнить его. Если подозрительный субъект идет на сближение, нужно быстро уходить, либо убегать от него в безопасном направлении.</w:t>
      </w:r>
    </w:p>
    <w:p w:rsidR="002D67AD" w:rsidRPr="002D67AD" w:rsidRDefault="002D67AD" w:rsidP="002D67AD">
      <w:pPr>
        <w:shd w:val="clear" w:color="auto" w:fill="FFFFFF"/>
        <w:spacing w:after="240" w:line="240" w:lineRule="auto"/>
        <w:outlineLvl w:val="2"/>
        <w:rPr>
          <w:rFonts w:ascii="PTSerifBold" w:eastAsia="Times New Roman" w:hAnsi="PTSerifBold" w:cs="Times New Roman"/>
          <w:color w:val="000000"/>
          <w:sz w:val="30"/>
          <w:szCs w:val="30"/>
          <w:lang w:eastAsia="ru-RU"/>
        </w:rPr>
      </w:pPr>
      <w:r w:rsidRPr="002D67AD">
        <w:rPr>
          <w:rFonts w:ascii="PTSerifBold" w:eastAsia="Times New Roman" w:hAnsi="PTSerifBold" w:cs="Times New Roman"/>
          <w:color w:val="000000"/>
          <w:sz w:val="30"/>
          <w:szCs w:val="30"/>
          <w:lang w:eastAsia="ru-RU"/>
        </w:rPr>
        <w:t>Третий шаг: пресечь общение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Среди злоумышленников найдется немало прекрасных психологов, которые смогут легко «заболтать» взрослого человека, не говоря уже о ребенке. В этом случае разговор с сомнительным собеседником дети могут пресечь словами «Извините, мне нужно спросить разрешения родителей», «Простите, не могу Вам в этом помочь, спросите у взрослых» и так далее. Пока незнакомец пытается анализировать ситуацию и принимает решение (психологи считают, что на это у человека уходит от двух до пяти секунд), у ребенка есть время на то, чтобы покинуть опасное место или позвать на помощь взрослых.</w:t>
      </w:r>
    </w:p>
    <w:p w:rsidR="002D67AD" w:rsidRPr="002D67AD" w:rsidRDefault="002D67AD" w:rsidP="002D67AD">
      <w:pPr>
        <w:shd w:val="clear" w:color="auto" w:fill="FFFFFF"/>
        <w:spacing w:after="240" w:line="240" w:lineRule="auto"/>
        <w:outlineLvl w:val="2"/>
        <w:rPr>
          <w:rFonts w:ascii="PTSerifBold" w:eastAsia="Times New Roman" w:hAnsi="PTSerifBold" w:cs="Times New Roman"/>
          <w:color w:val="000000"/>
          <w:sz w:val="30"/>
          <w:szCs w:val="30"/>
          <w:lang w:eastAsia="ru-RU"/>
        </w:rPr>
      </w:pPr>
      <w:r w:rsidRPr="002D67AD">
        <w:rPr>
          <w:rFonts w:ascii="PTSerifBold" w:eastAsia="Times New Roman" w:hAnsi="PTSerifBold" w:cs="Times New Roman"/>
          <w:color w:val="000000"/>
          <w:sz w:val="30"/>
          <w:szCs w:val="30"/>
          <w:lang w:eastAsia="ru-RU"/>
        </w:rPr>
        <w:t>Четвертый шаг: уйти в безопасное место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Не давая незнакомцу договорить, ребенок может подойти к находящимся во дворе знакомым родителям других детей, либо уйти домой, держа незнакомца в поле зрения. А оказавшись в полной безопасности, связаться с родителями и сообщить им о происшествии, дословно пересказывая разговор с незнакомым человеком.</w:t>
      </w:r>
    </w:p>
    <w:p w:rsidR="002D67AD" w:rsidRPr="002D67AD" w:rsidRDefault="002D67AD" w:rsidP="002D67AD">
      <w:pPr>
        <w:shd w:val="clear" w:color="auto" w:fill="FFFFFF"/>
        <w:spacing w:after="240" w:line="240" w:lineRule="auto"/>
        <w:jc w:val="center"/>
        <w:outlineLvl w:val="1"/>
        <w:rPr>
          <w:rFonts w:ascii="PTSerifBold" w:eastAsia="Times New Roman" w:hAnsi="PTSerifBold" w:cs="Times New Roman"/>
          <w:color w:val="000000"/>
          <w:sz w:val="33"/>
          <w:szCs w:val="33"/>
          <w:lang w:eastAsia="ru-RU"/>
        </w:rPr>
      </w:pPr>
      <w:r w:rsidRPr="002D67AD">
        <w:rPr>
          <w:rFonts w:ascii="PTSerifBold" w:eastAsia="Times New Roman" w:hAnsi="PTSerifBold" w:cs="Times New Roman"/>
          <w:color w:val="000000"/>
          <w:sz w:val="33"/>
          <w:szCs w:val="33"/>
          <w:lang w:eastAsia="ru-RU"/>
        </w:rPr>
        <w:t>Ребенок и незнакомец: варианты пресечения разговора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Рассмотрим возможные варианты общения с незнакомым человеком на конкретных примерах.</w:t>
      </w:r>
    </w:p>
    <w:p w:rsidR="002D67AD" w:rsidRPr="002D67AD" w:rsidRDefault="002D67AD" w:rsidP="002D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Во время игры во дворе к ребенку подходит ровесник и говорит: «Недалеко отсюда построили новый спортивный городок. Пойдем посмотрим». Ответ: «Сначала мне нужно спросить разрешения у родителей». Незнакомец продолжает: «Я думал, что ты уже достаточно большой (большая), а тебе, оказывается, мама не разрешает. Тебе слабо?». Ответ: «Мне не слабо. Я поднимусь домой и предупрежу родителей, что пойду на спортивный городок». После этого ребенок быстро отходит на безопасное расстояние и идет домой, проверяя, не преследует ли его незнакомец. После его рассказа родителям стоит спуститься во двор и проверить полученную от него информацию.</w:t>
      </w:r>
    </w:p>
    <w:p w:rsidR="002D67AD" w:rsidRPr="002D67AD" w:rsidRDefault="002D67AD" w:rsidP="002D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Рядом с ребенком на улице останавливается автомобиль, и незнакомая женщина-водитель, улыбаясь, просит: «Сядь, пожалуйста, в машину и покажи дорогу до улицы Июльской, а то я сильно опаздываю». Ответ: «Извините, не могу вам помочь». Ваш ребенок быстро отходит от машины на безопасное расстояние, а затем уходит в направлении, противоположном ходу движения автомобиля, проверяя, не преследует ли его женщина. А оказавшись в безопасном месте (дома или во дворе), рассказывает об этом случае родителям, учителям или другим знакомым взрослым.</w:t>
      </w:r>
    </w:p>
    <w:p w:rsidR="002D67AD" w:rsidRPr="002D67AD" w:rsidRDefault="002D67AD" w:rsidP="002D67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lastRenderedPageBreak/>
        <w:t>Во время прогулки во дворе к ребенку подходит бабушка и просит: «Помоги мне, пожалуйста, поднять продукты в мою квартиру в соседнем доме на третьем этаже». Правильный ответ: «Извините, не могу вам помочь. Обратитесь за помощью к взрослым». Оказавшись в безопасности, ребенок, как и в других случаях, оперативно связывается с родителями и рассказывает им о происшествии, дословно пересказывая разговор с незнакомцем.</w:t>
      </w:r>
    </w:p>
    <w:p w:rsidR="002D67AD" w:rsidRPr="002D67AD" w:rsidRDefault="002D67AD" w:rsidP="002D67AD">
      <w:pPr>
        <w:shd w:val="clear" w:color="auto" w:fill="FFFFFF"/>
        <w:spacing w:after="360" w:line="315" w:lineRule="atLeast"/>
        <w:jc w:val="right"/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</w:pPr>
      <w:r w:rsidRPr="002D67AD">
        <w:rPr>
          <w:rFonts w:ascii="PTSansBold" w:eastAsia="Times New Roman" w:hAnsi="PTSansBold" w:cs="Times New Roman"/>
          <w:color w:val="656D78"/>
          <w:sz w:val="21"/>
          <w:lang w:eastAsia="ru-RU"/>
        </w:rPr>
        <w:t xml:space="preserve">Михаил </w:t>
      </w:r>
      <w:proofErr w:type="spellStart"/>
      <w:r w:rsidRPr="002D67AD">
        <w:rPr>
          <w:rFonts w:ascii="PTSansBold" w:eastAsia="Times New Roman" w:hAnsi="PTSansBold" w:cs="Times New Roman"/>
          <w:color w:val="656D78"/>
          <w:sz w:val="21"/>
          <w:lang w:eastAsia="ru-RU"/>
        </w:rPr>
        <w:t>Рулев</w:t>
      </w:r>
      <w:proofErr w:type="spellEnd"/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t>,</w:t>
      </w:r>
      <w:r w:rsidRPr="002D67AD">
        <w:rPr>
          <w:rFonts w:ascii="PTSansRegular" w:eastAsia="Times New Roman" w:hAnsi="PTSansRegular" w:cs="Times New Roman"/>
          <w:color w:val="656D78"/>
          <w:sz w:val="21"/>
          <w:lang w:eastAsia="ru-RU"/>
        </w:rPr>
        <w:t> </w:t>
      </w: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br/>
        <w:t>кандидат педагогических наук,</w:t>
      </w: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br/>
        <w:t>специалист по детской безопасности,</w:t>
      </w:r>
      <w:r w:rsidRPr="002D67AD">
        <w:rPr>
          <w:rFonts w:ascii="PTSansRegular" w:eastAsia="Times New Roman" w:hAnsi="PTSansRegular" w:cs="Times New Roman"/>
          <w:color w:val="656D78"/>
          <w:sz w:val="21"/>
          <w:lang w:eastAsia="ru-RU"/>
        </w:rPr>
        <w:t> </w:t>
      </w:r>
      <w:r w:rsidRPr="002D67AD">
        <w:rPr>
          <w:rFonts w:ascii="PTSansRegular" w:eastAsia="Times New Roman" w:hAnsi="PTSansRegular" w:cs="Times New Roman"/>
          <w:color w:val="656D78"/>
          <w:sz w:val="21"/>
          <w:szCs w:val="21"/>
          <w:lang w:eastAsia="ru-RU"/>
        </w:rPr>
        <w:br/>
        <w:t>автор курса «Личная безопасность ребенка» для детей 7-11 лет</w:t>
      </w:r>
    </w:p>
    <w:p w:rsidR="00EA0879" w:rsidRDefault="00EA0879"/>
    <w:sectPr w:rsidR="00EA0879" w:rsidSect="00EA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erif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505A4"/>
    <w:multiLevelType w:val="multilevel"/>
    <w:tmpl w:val="1C50A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C56339"/>
    <w:multiLevelType w:val="multilevel"/>
    <w:tmpl w:val="313AF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67AD"/>
    <w:rsid w:val="001E5A75"/>
    <w:rsid w:val="002D67AD"/>
    <w:rsid w:val="00EA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879"/>
  </w:style>
  <w:style w:type="paragraph" w:styleId="1">
    <w:name w:val="heading 1"/>
    <w:basedOn w:val="a"/>
    <w:link w:val="10"/>
    <w:uiPriority w:val="9"/>
    <w:qFormat/>
    <w:rsid w:val="002D67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7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7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7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7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7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D67AD"/>
  </w:style>
  <w:style w:type="character" w:styleId="a3">
    <w:name w:val="Hyperlink"/>
    <w:basedOn w:val="a0"/>
    <w:uiPriority w:val="99"/>
    <w:semiHidden/>
    <w:unhideWhenUsed/>
    <w:rsid w:val="002D67AD"/>
    <w:rPr>
      <w:color w:val="0000FF"/>
      <w:u w:val="single"/>
    </w:rPr>
  </w:style>
  <w:style w:type="character" w:customStyle="1" w:styleId="tag-20">
    <w:name w:val="tag-20"/>
    <w:basedOn w:val="a0"/>
    <w:rsid w:val="002D67AD"/>
  </w:style>
  <w:style w:type="paragraph" w:styleId="a4">
    <w:name w:val="Normal (Web)"/>
    <w:basedOn w:val="a"/>
    <w:uiPriority w:val="99"/>
    <w:semiHidden/>
    <w:unhideWhenUsed/>
    <w:rsid w:val="002D6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D67A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D6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7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7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-roditel.ru/parents/base/experts/376758/?sphrase_id=2362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a-roditel.ru/forum/messages/forum4/topic1714/messag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-roditel.ru/bezopastnost-detey/" TargetMode="External"/><Relationship Id="rId5" Type="http://schemas.openxmlformats.org/officeDocument/2006/relationships/hyperlink" Target="http://www.ya-roditel.ru/parent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5132</Characters>
  <Application>Microsoft Office Word</Application>
  <DocSecurity>0</DocSecurity>
  <Lines>42</Lines>
  <Paragraphs>12</Paragraphs>
  <ScaleCrop>false</ScaleCrop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Ольга Владимировна</cp:lastModifiedBy>
  <cp:revision>2</cp:revision>
  <dcterms:created xsi:type="dcterms:W3CDTF">2015-05-10T14:48:00Z</dcterms:created>
  <dcterms:modified xsi:type="dcterms:W3CDTF">2015-05-10T14:48:00Z</dcterms:modified>
</cp:coreProperties>
</file>